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FE1D0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5</w:t>
      </w:r>
    </w:p>
    <w:p w14:paraId="21344E7E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Магнийді алудың термиялық әдістері</w:t>
      </w:r>
    </w:p>
    <w:p w14:paraId="6B4D31F7">
      <w:pPr>
        <w:ind w:firstLine="709"/>
        <w:jc w:val="both"/>
        <w:rPr>
          <w:sz w:val="28"/>
          <w:szCs w:val="28"/>
          <w:lang w:val="kk-KZ"/>
        </w:rPr>
      </w:pPr>
    </w:p>
    <w:p w14:paraId="11A90A29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Магнийді алудың термиялық әдістері магний тотығын тікелей тотықсыздандырғышпен реакцияға түсіру арқылы алуға негізделген. Бұл әдістер </w:t>
      </w:r>
      <w:r>
        <w:rPr>
          <w:b/>
          <w:i/>
          <w:sz w:val="28"/>
          <w:szCs w:val="28"/>
          <w:lang w:val="kk-KZ"/>
        </w:rPr>
        <w:t>көміртегімен тотықсыздандыру -карботермиялық әдіс</w:t>
      </w:r>
      <w:r>
        <w:rPr>
          <w:sz w:val="28"/>
          <w:szCs w:val="28"/>
          <w:lang w:val="kk-KZ"/>
        </w:rPr>
        <w:t xml:space="preserve">, </w:t>
      </w:r>
      <w:r>
        <w:rPr>
          <w:b/>
          <w:i/>
          <w:sz w:val="28"/>
          <w:szCs w:val="28"/>
          <w:lang w:val="kk-KZ"/>
        </w:rPr>
        <w:t>кальцийкарбидімен тотықсыздандыру-карбидотермиялық</w:t>
      </w:r>
      <w:r>
        <w:rPr>
          <w:sz w:val="28"/>
          <w:szCs w:val="28"/>
          <w:lang w:val="kk-KZ"/>
        </w:rPr>
        <w:t xml:space="preserve">, Si-мен </w:t>
      </w:r>
      <w:r>
        <w:rPr>
          <w:b/>
          <w:i/>
          <w:sz w:val="28"/>
          <w:szCs w:val="28"/>
          <w:lang w:val="kk-KZ"/>
        </w:rPr>
        <w:t>тотықсыздандыру- силикотермиялық әдіс</w:t>
      </w:r>
      <w:r>
        <w:rPr>
          <w:sz w:val="28"/>
          <w:szCs w:val="28"/>
          <w:lang w:val="kk-KZ"/>
        </w:rPr>
        <w:t xml:space="preserve"> деп бөлінеді. Термиялық әдістің артықшылығы аппаратуралық-технологиялық сұлбасы қарапайым, зиянды газдар аз бөлінеді.Энергетикалық тұрғыдан арзан. </w:t>
      </w:r>
    </w:p>
    <w:p w14:paraId="43F9714E">
      <w:pPr>
        <w:ind w:firstLine="709"/>
        <w:jc w:val="both"/>
        <w:rPr>
          <w:b/>
          <w:i/>
          <w:sz w:val="28"/>
          <w:szCs w:val="28"/>
          <w:u w:val="single"/>
          <w:lang w:val="kk-KZ"/>
        </w:rPr>
      </w:pPr>
    </w:p>
    <w:p w14:paraId="5D4F7C59">
      <w:pPr>
        <w:ind w:firstLine="709"/>
        <w:jc w:val="both"/>
        <w:rPr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Карботермиялық әдіс</w:t>
      </w:r>
      <w:r>
        <w:rPr>
          <w:i/>
          <w:sz w:val="28"/>
          <w:szCs w:val="28"/>
          <w:u w:val="single"/>
          <w:lang w:val="kk-KZ"/>
        </w:rPr>
        <w:t xml:space="preserve"> – </w:t>
      </w:r>
    </w:p>
    <w:p w14:paraId="7D6A11BD">
      <w:pPr>
        <w:ind w:firstLine="709"/>
        <w:jc w:val="both"/>
        <w:rPr>
          <w:i/>
          <w:sz w:val="28"/>
          <w:szCs w:val="28"/>
          <w:u w:val="single"/>
          <w:lang w:val="kk-KZ"/>
        </w:rPr>
      </w:pPr>
    </w:p>
    <w:p w14:paraId="33EB5004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MgO + C ↔ Mg + CO реакциясына негізделген, реакция қайтымды, шамамен 2000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>С – ғана оңға қарай жүреді. Магнийдің қайнау температурасысы 1107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С, яғни ол газ түрінде бөлінеді. Реакция нәтижесінде газ түріндегі магний мен көміртегі тотығы бөлінетіндіктен, оларды өзара бөлу үшін арнайы шарт қажет, яғни оны күрт суытып кері процесс жүргізу қажет. Процесті 3 фазалық доғалық пеште жүргізеді. Газ фазасын күрт сутыады да магний өте майда шаң түрінде конденсацияланады. Оны ретортада қыздыру арқылы бөліп алады. Шаңнан магнийдың шығымы 88% Магний мөлшері 99,9 %. </w:t>
      </w:r>
    </w:p>
    <w:p w14:paraId="032C6D47">
      <w:pPr>
        <w:ind w:firstLine="709"/>
        <w:jc w:val="both"/>
        <w:rPr>
          <w:b/>
          <w:i/>
          <w:sz w:val="28"/>
          <w:szCs w:val="28"/>
          <w:u w:val="single"/>
          <w:lang w:val="kk-KZ"/>
        </w:rPr>
      </w:pPr>
    </w:p>
    <w:p w14:paraId="31BF2CA5">
      <w:pPr>
        <w:ind w:firstLine="709"/>
        <w:jc w:val="both"/>
        <w:rPr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Силикотермиялық әдіс</w:t>
      </w:r>
      <w:r>
        <w:rPr>
          <w:i/>
          <w:sz w:val="28"/>
          <w:szCs w:val="28"/>
          <w:u w:val="single"/>
          <w:lang w:val="kk-KZ"/>
        </w:rPr>
        <w:t xml:space="preserve"> – </w:t>
      </w:r>
    </w:p>
    <w:p w14:paraId="38B679E5">
      <w:pPr>
        <w:ind w:firstLine="709"/>
        <w:jc w:val="both"/>
        <w:rPr>
          <w:i/>
          <w:sz w:val="28"/>
          <w:szCs w:val="28"/>
          <w:u w:val="single"/>
          <w:lang w:val="kk-KZ"/>
        </w:rPr>
      </w:pPr>
    </w:p>
    <w:p w14:paraId="73D39D8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келесі реакциямен жүреді:2MgO + Si = SiO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+ 2Mg  реакция жоғары қысымда, 2300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>С магний түзу бағытында жүргізіледі. Қысымды 1 мм.сын.бағ. төмендету арқылы процестің температурасын 1500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С – қа төмендетеді. Сондай – ақ процеске </w:t>
      </w:r>
      <w:r>
        <w:rPr>
          <w:sz w:val="28"/>
          <w:szCs w:val="28"/>
          <w:lang w:val="en-US"/>
        </w:rPr>
        <w:t>CaO</w:t>
      </w:r>
      <w:r>
        <w:rPr>
          <w:sz w:val="28"/>
          <w:szCs w:val="28"/>
          <w:lang w:val="kk-KZ"/>
        </w:rPr>
        <w:t xml:space="preserve"> қосу арқылы процестің температурасын 1150 – 1200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>С – қа төмендетуге болады. 2MgO + 2CaO + Si = Ca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SiO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+ 2Mg  Магний газ түрінде бөлініп, конденсацияланады. Процесс вакумдық реторталық пеште жүргізеді. Реторта 2 зонадан тұрады: 1) реакция зонасы 2) конденсация зонасы; Сумен сутылады. Пеште 20 реторта бір қатарда орналасқан, отын ретінде газ қолданады. Процестің ұзақтығы 10 сағат. Нәтижесінде 99,9% магний алынады. </w:t>
      </w:r>
    </w:p>
    <w:p w14:paraId="0F68706C">
      <w:pPr>
        <w:ind w:firstLine="709"/>
        <w:jc w:val="both"/>
        <w:rPr>
          <w:b/>
          <w:sz w:val="28"/>
          <w:szCs w:val="28"/>
          <w:lang w:val="kk-KZ"/>
        </w:rPr>
      </w:pPr>
    </w:p>
    <w:p w14:paraId="5DC9A811">
      <w:pPr>
        <w:ind w:firstLine="709"/>
        <w:jc w:val="both"/>
      </w:pPr>
      <w:bookmarkStart w:id="0" w:name="_GoBack"/>
      <w:bookmarkEnd w:id="0"/>
    </w:p>
    <w:sectPr>
      <w:pgSz w:w="11906" w:h="16838"/>
      <w:pgMar w:top="1134" w:right="851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7C1B4A"/>
    <w:rsid w:val="004A3E64"/>
    <w:rsid w:val="00673997"/>
    <w:rsid w:val="007C1B4A"/>
    <w:rsid w:val="009C737D"/>
    <w:rsid w:val="00DF4075"/>
    <w:rsid w:val="00E4778B"/>
    <w:rsid w:val="12C105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2"/>
    <w:basedOn w:val="1"/>
    <w:link w:val="5"/>
    <w:uiPriority w:val="0"/>
    <w:pPr>
      <w:spacing w:after="120" w:line="480" w:lineRule="auto"/>
    </w:pPr>
  </w:style>
  <w:style w:type="character" w:customStyle="1" w:styleId="5">
    <w:name w:val="Основной текст 2 Знак"/>
    <w:basedOn w:val="2"/>
    <w:link w:val="4"/>
    <w:uiPriority w:val="0"/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2045</Characters>
  <Lines>17</Lines>
  <Paragraphs>4</Paragraphs>
  <TotalTime>49</TotalTime>
  <ScaleCrop>false</ScaleCrop>
  <LinksUpToDate>false</LinksUpToDate>
  <CharactersWithSpaces>2399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2020-03-25T08:43:00Z</dcterms:created>
  <dc:creator>Beeline</dc:creator>
  <cp:lastModifiedBy>User</cp:lastModifiedBy>
  <cp:lastPrinted>2022-12-29T17:08:00Z</cp:lastPrinted>
  <dcterms:modified xsi:type="dcterms:W3CDTF">2025-10-30T08:55:01Z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6B49C9CB050048C1B4D529E674496764_12</vt:lpwstr>
  </property>
</Properties>
</file>